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46" w:rsidRPr="00AD34FC" w:rsidRDefault="004B7346" w:rsidP="004B7346">
      <w:pPr>
        <w:jc w:val="center"/>
        <w:rPr>
          <w:rFonts w:ascii="Bahnschrift SemiBold SemiConden" w:hAnsi="Bahnschrift SemiBold SemiConden"/>
          <w:color w:val="9933FF"/>
          <w:sz w:val="96"/>
          <w:szCs w:val="96"/>
          <w:lang w:val="de-AT"/>
        </w:rPr>
      </w:pPr>
      <w:r w:rsidRPr="00AD34FC">
        <w:rPr>
          <w:rFonts w:ascii="Bahnschrift SemiBold SemiConden" w:hAnsi="Bahnschrift SemiBold SemiConden"/>
          <w:color w:val="9933FF"/>
          <w:sz w:val="96"/>
          <w:szCs w:val="96"/>
          <w:lang w:val="de-AT"/>
        </w:rPr>
        <w:t>Lange Nacht der Bibliotheken</w:t>
      </w:r>
    </w:p>
    <w:p w:rsidR="004B7346" w:rsidRPr="004E0795" w:rsidRDefault="004B7346" w:rsidP="004B7346">
      <w:pPr>
        <w:jc w:val="center"/>
        <w:rPr>
          <w:rFonts w:ascii="Bahnschrift SemiBold SemiConden" w:hAnsi="Bahnschrift SemiBold SemiConden"/>
          <w:sz w:val="72"/>
          <w:szCs w:val="72"/>
          <w:lang w:val="de-AT"/>
        </w:rPr>
      </w:pPr>
      <w:r w:rsidRPr="004E0795">
        <w:rPr>
          <w:rFonts w:ascii="Bahnschrift SemiBold SemiConden" w:hAnsi="Bahnschrift SemiBold SemiConden"/>
          <w:sz w:val="72"/>
          <w:szCs w:val="72"/>
          <w:lang w:val="de-AT"/>
        </w:rPr>
        <w:t>Samstag 30. April</w:t>
      </w:r>
    </w:p>
    <w:p w:rsidR="004B7346" w:rsidRPr="004E0795" w:rsidRDefault="004B7346" w:rsidP="004B7346">
      <w:pPr>
        <w:jc w:val="center"/>
        <w:rPr>
          <w:rFonts w:ascii="Bahnschrift SemiBold SemiConden" w:hAnsi="Bahnschrift SemiBold SemiConden"/>
          <w:sz w:val="72"/>
          <w:szCs w:val="72"/>
          <w:lang w:val="de-AT"/>
        </w:rPr>
      </w:pPr>
      <w:r w:rsidRPr="004E0795">
        <w:rPr>
          <w:rFonts w:ascii="Bahnschrift SemiBold SemiConden" w:hAnsi="Bahnschrift SemiBold SemiConden"/>
          <w:sz w:val="72"/>
          <w:szCs w:val="72"/>
          <w:lang w:val="de-AT"/>
        </w:rPr>
        <w:t>Beginn 15.00 Uhr</w:t>
      </w:r>
    </w:p>
    <w:p w:rsidR="004B7346" w:rsidRPr="004E0795" w:rsidRDefault="004B7346" w:rsidP="004B7346">
      <w:pPr>
        <w:jc w:val="center"/>
        <w:rPr>
          <w:rFonts w:ascii="Bahnschrift SemiBold SemiConden" w:hAnsi="Bahnschrift SemiBold SemiConden"/>
          <w:sz w:val="72"/>
          <w:szCs w:val="72"/>
          <w:lang w:val="de-AT"/>
        </w:rPr>
      </w:pPr>
      <w:r w:rsidRPr="004E0795">
        <w:rPr>
          <w:rFonts w:ascii="Bahnschrift SemiBold SemiConden" w:hAnsi="Bahnschrift SemiBold SemiConden"/>
          <w:sz w:val="72"/>
          <w:szCs w:val="72"/>
          <w:lang w:val="de-AT"/>
        </w:rPr>
        <w:t>Ende 22.00 Uhr</w:t>
      </w:r>
    </w:p>
    <w:p w:rsidR="00E145D8" w:rsidRDefault="00E145D8" w:rsidP="004B7346">
      <w:pPr>
        <w:jc w:val="center"/>
        <w:rPr>
          <w:rFonts w:ascii="Bahnschrift SemiBold SemiConden" w:hAnsi="Bahnschrift SemiBold SemiConden"/>
          <w:sz w:val="36"/>
          <w:szCs w:val="36"/>
          <w:lang w:val="de-AT"/>
        </w:rPr>
      </w:pPr>
      <w:r>
        <w:rPr>
          <w:rFonts w:ascii="Bahnschrift SemiBold SemiConden" w:hAnsi="Bahnschrift SemiBold SemiConden"/>
          <w:sz w:val="36"/>
          <w:szCs w:val="36"/>
          <w:lang w:val="de-AT"/>
        </w:rPr>
        <w:t>Bücherei - Pfarrzentrum</w:t>
      </w:r>
    </w:p>
    <w:p w:rsidR="004B7346" w:rsidRDefault="004B7346" w:rsidP="004B7346">
      <w:pPr>
        <w:jc w:val="center"/>
        <w:rPr>
          <w:rFonts w:ascii="Bahnschrift SemiBold SemiConden" w:hAnsi="Bahnschrift SemiBold SemiConden"/>
          <w:sz w:val="36"/>
          <w:szCs w:val="36"/>
          <w:lang w:val="de-AT"/>
        </w:rPr>
      </w:pPr>
      <w:r>
        <w:rPr>
          <w:rFonts w:ascii="Bahnschrift SemiBold SemiConden" w:hAnsi="Bahnschrift SemiBold SemiConden"/>
          <w:sz w:val="36"/>
          <w:szCs w:val="36"/>
          <w:lang w:val="de-AT"/>
        </w:rPr>
        <w:t>15</w:t>
      </w:r>
      <w:r w:rsidR="004E0795">
        <w:rPr>
          <w:rFonts w:ascii="Bahnschrift SemiBold SemiConden" w:hAnsi="Bahnschrift SemiBold SemiConden"/>
          <w:sz w:val="36"/>
          <w:szCs w:val="36"/>
          <w:lang w:val="de-AT"/>
        </w:rPr>
        <w:t>:30</w:t>
      </w:r>
      <w:r>
        <w:rPr>
          <w:rFonts w:ascii="Bahnschrift SemiBold SemiConden" w:hAnsi="Bahnschrift SemiBold SemiConden"/>
          <w:sz w:val="36"/>
          <w:szCs w:val="36"/>
          <w:lang w:val="de-AT"/>
        </w:rPr>
        <w:t>h und 16</w:t>
      </w:r>
      <w:r w:rsidR="004E0795">
        <w:rPr>
          <w:rFonts w:ascii="Bahnschrift SemiBold SemiConden" w:hAnsi="Bahnschrift SemiBold SemiConden"/>
          <w:sz w:val="36"/>
          <w:szCs w:val="36"/>
          <w:lang w:val="de-AT"/>
        </w:rPr>
        <w:t>:30</w:t>
      </w:r>
      <w:r>
        <w:rPr>
          <w:rFonts w:ascii="Bahnschrift SemiBold SemiConden" w:hAnsi="Bahnschrift SemiBold SemiConden"/>
          <w:sz w:val="36"/>
          <w:szCs w:val="36"/>
          <w:lang w:val="de-AT"/>
        </w:rPr>
        <w:t>h Kasperltheater</w:t>
      </w:r>
      <w:r w:rsidR="00477CF7">
        <w:rPr>
          <w:rFonts w:ascii="Bahnschrift SemiBold SemiConden" w:hAnsi="Bahnschrift SemiBold SemiConden"/>
          <w:sz w:val="36"/>
          <w:szCs w:val="36"/>
          <w:lang w:val="de-AT"/>
        </w:rPr>
        <w:t xml:space="preserve"> - Puppenspiel – </w:t>
      </w:r>
      <w:r w:rsidR="004E0795">
        <w:rPr>
          <w:rFonts w:ascii="Bahnschrift SemiBold SemiConden" w:hAnsi="Bahnschrift SemiBold SemiConden"/>
          <w:sz w:val="36"/>
          <w:szCs w:val="36"/>
          <w:lang w:val="de-AT"/>
        </w:rPr>
        <w:t>Rieder Jung Spund Theater</w:t>
      </w:r>
    </w:p>
    <w:p w:rsidR="00477CF7" w:rsidRDefault="004B7346" w:rsidP="004B7346">
      <w:pPr>
        <w:jc w:val="center"/>
        <w:rPr>
          <w:rFonts w:ascii="Bahnschrift SemiBold SemiConden" w:hAnsi="Bahnschrift SemiBold SemiConden"/>
          <w:sz w:val="36"/>
          <w:szCs w:val="36"/>
          <w:lang w:val="de-AT"/>
        </w:rPr>
      </w:pPr>
      <w:r>
        <w:rPr>
          <w:rFonts w:ascii="Bahnschrift SemiBold SemiConden" w:hAnsi="Bahnschrift SemiBold SemiConden"/>
          <w:sz w:val="36"/>
          <w:szCs w:val="36"/>
          <w:lang w:val="de-AT"/>
        </w:rPr>
        <w:t xml:space="preserve"> 19h Workshop mit Papierblumen in den Mai</w:t>
      </w:r>
      <w:r w:rsidR="00477CF7">
        <w:rPr>
          <w:rFonts w:ascii="Bahnschrift SemiBold SemiConden" w:hAnsi="Bahnschrift SemiBold SemiConden"/>
          <w:sz w:val="36"/>
          <w:szCs w:val="36"/>
          <w:lang w:val="de-AT"/>
        </w:rPr>
        <w:t xml:space="preserve">, </w:t>
      </w:r>
    </w:p>
    <w:p w:rsidR="004B7346" w:rsidRDefault="00477CF7" w:rsidP="004B7346">
      <w:pPr>
        <w:jc w:val="center"/>
        <w:rPr>
          <w:rFonts w:ascii="Bahnschrift SemiBold SemiConden" w:hAnsi="Bahnschrift SemiBold SemiConden"/>
          <w:sz w:val="36"/>
          <w:szCs w:val="36"/>
          <w:lang w:val="de-AT"/>
        </w:rPr>
      </w:pPr>
      <w:r>
        <w:rPr>
          <w:rFonts w:ascii="Bahnschrift SemiBold SemiConden" w:hAnsi="Bahnschrift SemiBold SemiConden"/>
          <w:sz w:val="36"/>
          <w:szCs w:val="36"/>
          <w:lang w:val="de-AT"/>
        </w:rPr>
        <w:t>Leitung Monika Hochgatterer, bekannt durch die schmückende</w:t>
      </w:r>
      <w:r w:rsidR="00E145D8">
        <w:rPr>
          <w:rFonts w:ascii="Bahnschrift SemiBold SemiConden" w:hAnsi="Bahnschrift SemiBold SemiConden"/>
          <w:sz w:val="36"/>
          <w:szCs w:val="36"/>
          <w:lang w:val="de-AT"/>
        </w:rPr>
        <w:t>n</w:t>
      </w:r>
      <w:r>
        <w:rPr>
          <w:rFonts w:ascii="Bahnschrift SemiBold SemiConden" w:hAnsi="Bahnschrift SemiBold SemiConden"/>
          <w:sz w:val="36"/>
          <w:szCs w:val="36"/>
          <w:lang w:val="de-AT"/>
        </w:rPr>
        <w:t xml:space="preserve"> Dekoration</w:t>
      </w:r>
      <w:r w:rsidR="00E145D8">
        <w:rPr>
          <w:rFonts w:ascii="Bahnschrift SemiBold SemiConden" w:hAnsi="Bahnschrift SemiBold SemiConden"/>
          <w:sz w:val="36"/>
          <w:szCs w:val="36"/>
          <w:lang w:val="de-AT"/>
        </w:rPr>
        <w:t>en</w:t>
      </w:r>
      <w:r>
        <w:rPr>
          <w:rFonts w:ascii="Bahnschrift SemiBold SemiConden" w:hAnsi="Bahnschrift SemiBold SemiConden"/>
          <w:sz w:val="36"/>
          <w:szCs w:val="36"/>
          <w:lang w:val="de-AT"/>
        </w:rPr>
        <w:t xml:space="preserve"> der Bücherei</w:t>
      </w:r>
    </w:p>
    <w:p w:rsidR="004B7346" w:rsidRDefault="004B7346" w:rsidP="004B7346">
      <w:pPr>
        <w:jc w:val="center"/>
        <w:rPr>
          <w:rFonts w:ascii="Bahnschrift SemiBold SemiConden" w:hAnsi="Bahnschrift SemiBold SemiConden"/>
          <w:sz w:val="36"/>
          <w:szCs w:val="36"/>
          <w:lang w:val="de-AT"/>
        </w:rPr>
      </w:pPr>
      <w:r>
        <w:rPr>
          <w:rFonts w:ascii="Bahnschrift SemiBold SemiConden" w:hAnsi="Bahnschrift SemiBold SemiConden"/>
          <w:sz w:val="36"/>
          <w:szCs w:val="36"/>
          <w:lang w:val="de-AT"/>
        </w:rPr>
        <w:t>Bücherflohmarkt Samstag, 15h bis 22h und Sonntag  8h bis 12 h</w:t>
      </w:r>
    </w:p>
    <w:p w:rsidR="00477CF7" w:rsidRDefault="00477CF7" w:rsidP="004B7346">
      <w:pPr>
        <w:jc w:val="center"/>
        <w:rPr>
          <w:rFonts w:ascii="Bahnschrift SemiBold SemiConden" w:hAnsi="Bahnschrift SemiBold SemiConden"/>
          <w:sz w:val="36"/>
          <w:szCs w:val="36"/>
          <w:lang w:val="de-AT"/>
        </w:rPr>
      </w:pPr>
      <w:r>
        <w:rPr>
          <w:rFonts w:ascii="Bahnschrift SemiBold SemiConden" w:hAnsi="Bahnschrift SemiBold SemiConden"/>
          <w:sz w:val="36"/>
          <w:szCs w:val="36"/>
          <w:lang w:val="de-AT"/>
        </w:rPr>
        <w:t xml:space="preserve">Wir bieten </w:t>
      </w:r>
      <w:r w:rsidR="00E145D8">
        <w:rPr>
          <w:rFonts w:ascii="Bahnschrift SemiBold SemiConden" w:hAnsi="Bahnschrift SemiBold SemiConden"/>
          <w:sz w:val="36"/>
          <w:szCs w:val="36"/>
          <w:lang w:val="de-AT"/>
        </w:rPr>
        <w:t>ca.</w:t>
      </w:r>
      <w:r>
        <w:rPr>
          <w:rFonts w:ascii="Bahnschrift SemiBold SemiConden" w:hAnsi="Bahnschrift SemiBold SemiConden"/>
          <w:sz w:val="36"/>
          <w:szCs w:val="36"/>
          <w:lang w:val="de-AT"/>
        </w:rPr>
        <w:t xml:space="preserve"> 1000 Medien an, </w:t>
      </w:r>
      <w:proofErr w:type="spellStart"/>
      <w:r>
        <w:rPr>
          <w:rFonts w:ascii="Bahnschrift SemiBold SemiConden" w:hAnsi="Bahnschrift SemiBold SemiConden"/>
          <w:sz w:val="36"/>
          <w:szCs w:val="36"/>
          <w:lang w:val="de-AT"/>
        </w:rPr>
        <w:t>Stk</w:t>
      </w:r>
      <w:proofErr w:type="spellEnd"/>
      <w:r>
        <w:rPr>
          <w:rFonts w:ascii="Bahnschrift SemiBold SemiConden" w:hAnsi="Bahnschrift SemiBold SemiConden"/>
          <w:sz w:val="36"/>
          <w:szCs w:val="36"/>
          <w:lang w:val="de-AT"/>
        </w:rPr>
        <w:t xml:space="preserve">. 1 €, ab 10 </w:t>
      </w:r>
      <w:proofErr w:type="spellStart"/>
      <w:r>
        <w:rPr>
          <w:rFonts w:ascii="Bahnschrift SemiBold SemiConden" w:hAnsi="Bahnschrift SemiBold SemiConden"/>
          <w:sz w:val="36"/>
          <w:szCs w:val="36"/>
          <w:lang w:val="de-AT"/>
        </w:rPr>
        <w:t>Stk</w:t>
      </w:r>
      <w:proofErr w:type="spellEnd"/>
      <w:r>
        <w:rPr>
          <w:rFonts w:ascii="Bahnschrift SemiBold SemiConden" w:hAnsi="Bahnschrift SemiBold SemiConden"/>
          <w:sz w:val="36"/>
          <w:szCs w:val="36"/>
          <w:lang w:val="de-AT"/>
        </w:rPr>
        <w:t>. halber Preis</w:t>
      </w:r>
    </w:p>
    <w:p w:rsidR="00E145D8" w:rsidRDefault="00E73C25" w:rsidP="004B7346">
      <w:pPr>
        <w:jc w:val="center"/>
        <w:rPr>
          <w:rFonts w:ascii="Bahnschrift SemiBold SemiConden" w:hAnsi="Bahnschrift SemiBold SemiConden"/>
          <w:sz w:val="36"/>
          <w:szCs w:val="36"/>
          <w:lang w:val="de-AT"/>
        </w:rPr>
      </w:pPr>
      <w:r w:rsidRPr="00E73C25">
        <w:rPr>
          <w:rFonts w:ascii="Bahnschrift SemiBold SemiConden" w:hAnsi="Bahnschrift SemiBold SemiConden"/>
          <w:noProof/>
          <w:sz w:val="36"/>
          <w:szCs w:val="36"/>
          <w:lang w:eastAsia="de-DE"/>
        </w:rPr>
        <w:drawing>
          <wp:inline distT="0" distB="0" distL="0" distR="0">
            <wp:extent cx="571500" cy="310127"/>
            <wp:effectExtent l="19050" t="0" r="0" b="0"/>
            <wp:docPr id="2" name="Grafik 0" descr="Logo transparent ku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ansparent kur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366" cy="31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CF7" w:rsidRPr="00477CF7" w:rsidRDefault="00477CF7" w:rsidP="004B7346">
      <w:pPr>
        <w:jc w:val="center"/>
        <w:rPr>
          <w:rFonts w:ascii="Bahnschrift SemiBold SemiConden" w:hAnsi="Bahnschrift SemiBold SemiConden"/>
          <w:color w:val="9933FF"/>
          <w:sz w:val="52"/>
          <w:szCs w:val="52"/>
          <w:lang w:val="de-AT"/>
        </w:rPr>
      </w:pPr>
      <w:r w:rsidRPr="00477CF7">
        <w:rPr>
          <w:rFonts w:ascii="Bahnschrift SemiBold SemiConden" w:hAnsi="Bahnschrift SemiBold SemiConden"/>
          <w:color w:val="9933FF"/>
          <w:sz w:val="52"/>
          <w:szCs w:val="52"/>
          <w:lang w:val="de-AT"/>
        </w:rPr>
        <w:t>Die Bücherei Ried/Readmark ist für alle da</w:t>
      </w:r>
    </w:p>
    <w:sectPr w:rsidR="00477CF7" w:rsidRPr="00477CF7" w:rsidSect="00477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7346"/>
    <w:rsid w:val="00477CF7"/>
    <w:rsid w:val="004B7346"/>
    <w:rsid w:val="004E0795"/>
    <w:rsid w:val="00847D17"/>
    <w:rsid w:val="00850318"/>
    <w:rsid w:val="008C724C"/>
    <w:rsid w:val="00937059"/>
    <w:rsid w:val="00AD34FC"/>
    <w:rsid w:val="00C87615"/>
    <w:rsid w:val="00E145D8"/>
    <w:rsid w:val="00E7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70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3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3C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emera">
  <a:themeElements>
    <a:clrScheme name="Haemera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Haemera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Haemera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1A15B-7FF9-428C-94CE-BDE0CF0A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Rudolf Aistleitner</dc:creator>
  <cp:lastModifiedBy>Rudolf Aistleitner</cp:lastModifiedBy>
  <cp:revision>4</cp:revision>
  <cp:lastPrinted>2022-04-10T11:21:00Z</cp:lastPrinted>
  <dcterms:created xsi:type="dcterms:W3CDTF">2022-04-09T14:08:00Z</dcterms:created>
  <dcterms:modified xsi:type="dcterms:W3CDTF">2022-04-10T11:35:00Z</dcterms:modified>
</cp:coreProperties>
</file>